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25:14:04020</w:t>
      </w:r>
      <w:r w:rsidR="00DF646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C2510A">
        <w:rPr>
          <w:rFonts w:ascii="Times New Roman" w:hAnsi="Times New Roman"/>
          <w:b/>
          <w:bCs/>
          <w:sz w:val="24"/>
          <w:szCs w:val="24"/>
        </w:rPr>
        <w:t>580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протокола о результатах аукциона  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580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C2510A">
        <w:rPr>
          <w:rFonts w:ascii="Times New Roman" w:hAnsi="Times New Roman"/>
          <w:sz w:val="24"/>
          <w:szCs w:val="24"/>
        </w:rPr>
        <w:t>32,19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C2510A" w:rsidRPr="00C2510A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офисное здание. Участок находится примерно в 95,3 м по направлению на юго-запад от ориентира. Почтовый адрес ориентира: край Приморский, р-н Пограничный, </w:t>
      </w:r>
      <w:proofErr w:type="spellStart"/>
      <w:r w:rsidR="00C2510A" w:rsidRPr="00C2510A">
        <w:rPr>
          <w:rFonts w:ascii="Times New Roman" w:hAnsi="Times New Roman"/>
          <w:sz w:val="24"/>
          <w:szCs w:val="24"/>
        </w:rPr>
        <w:t>пгт</w:t>
      </w:r>
      <w:proofErr w:type="spellEnd"/>
      <w:r w:rsidR="00C2510A" w:rsidRPr="00C2510A">
        <w:rPr>
          <w:rFonts w:ascii="Times New Roman" w:hAnsi="Times New Roman"/>
          <w:sz w:val="24"/>
          <w:szCs w:val="24"/>
        </w:rPr>
        <w:t>. Пограничный. ул. Ленина, дом 36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C2510A">
        <w:rPr>
          <w:rFonts w:ascii="Times New Roman" w:hAnsi="Times New Roman"/>
          <w:sz w:val="24"/>
          <w:szCs w:val="24"/>
        </w:rPr>
        <w:t>32,19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</w:t>
      </w:r>
      <w:r w:rsidR="00DF6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580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участка: </w:t>
      </w:r>
      <w:r w:rsidR="00602B82">
        <w:rPr>
          <w:rFonts w:ascii="Times New Roman" w:hAnsi="Times New Roman"/>
          <w:sz w:val="24"/>
          <w:szCs w:val="24"/>
        </w:rPr>
        <w:t>хранение автотранспорта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C2510A">
        <w:rPr>
          <w:rFonts w:ascii="Times New Roman" w:hAnsi="Times New Roman"/>
          <w:sz w:val="24"/>
          <w:szCs w:val="24"/>
        </w:rPr>
        <w:t>строительство и дальнейшая эксплуатация гаражного бокса</w:t>
      </w:r>
      <w:r>
        <w:rPr>
          <w:rFonts w:ascii="Times New Roman" w:hAnsi="Times New Roman"/>
          <w:sz w:val="26"/>
          <w:szCs w:val="26"/>
        </w:rPr>
        <w:t>.</w:t>
      </w:r>
    </w:p>
    <w:p w:rsidR="00C2510A" w:rsidRPr="00C2510A" w:rsidRDefault="00001073" w:rsidP="00C2510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C2510A" w:rsidRPr="00C2510A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17.10.2023;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</w:p>
    <w:p w:rsidR="00B0635A" w:rsidRDefault="00B0635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C2510A">
        <w:rPr>
          <w:rFonts w:ascii="Times New Roman" w:hAnsi="Times New Roman"/>
          <w:sz w:val="24"/>
          <w:szCs w:val="24"/>
        </w:rPr>
        <w:t>1</w:t>
      </w:r>
      <w:r w:rsidR="00C512F3">
        <w:rPr>
          <w:rFonts w:ascii="Times New Roman" w:hAnsi="Times New Roman"/>
          <w:sz w:val="24"/>
          <w:szCs w:val="24"/>
        </w:rPr>
        <w:t xml:space="preserve"> (</w:t>
      </w:r>
      <w:r w:rsidR="00C2510A">
        <w:rPr>
          <w:rFonts w:ascii="Times New Roman" w:hAnsi="Times New Roman"/>
          <w:sz w:val="24"/>
          <w:szCs w:val="24"/>
        </w:rPr>
        <w:t>один) год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C2510A">
        <w:rPr>
          <w:rFonts w:ascii="Times New Roman" w:hAnsi="Times New Roman"/>
          <w:sz w:val="24"/>
          <w:szCs w:val="24"/>
        </w:rPr>
        <w:t>7</w:t>
      </w:r>
      <w:r w:rsidR="00C512F3">
        <w:rPr>
          <w:rFonts w:ascii="Times New Roman" w:hAnsi="Times New Roman"/>
          <w:sz w:val="24"/>
          <w:szCs w:val="24"/>
        </w:rPr>
        <w:t xml:space="preserve"> (</w:t>
      </w:r>
      <w:r w:rsidR="00C2510A">
        <w:rPr>
          <w:rFonts w:ascii="Times New Roman" w:hAnsi="Times New Roman"/>
          <w:sz w:val="24"/>
          <w:szCs w:val="24"/>
        </w:rPr>
        <w:t>семь</w:t>
      </w:r>
      <w:r w:rsidR="00C512F3">
        <w:rPr>
          <w:rFonts w:ascii="Times New Roman" w:hAnsi="Times New Roman"/>
          <w:sz w:val="24"/>
          <w:szCs w:val="24"/>
        </w:rPr>
        <w:t>) месяцев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85057C" w:rsidRDefault="00850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4.4.17 Арендатор не вправе уступать права и осуществлять перевод долга по обязательствам, возникших из заключенного на торгах договора. Обязательства по договору должны быть исполнены победителем торгов лично.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231F78" w:rsidRDefault="00231F78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</w:t>
      </w:r>
      <w:r w:rsidR="00A1182F"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C2510A">
        <w:rPr>
          <w:rFonts w:ascii="Times New Roman" w:hAnsi="Times New Roman"/>
          <w:sz w:val="24"/>
          <w:szCs w:val="24"/>
          <w:u w:val="single"/>
        </w:rPr>
        <w:t>580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</w:t>
      </w:r>
      <w:r w:rsidR="00A1182F" w:rsidRPr="00A1182F">
        <w:rPr>
          <w:rFonts w:ascii="Times New Roman" w:hAnsi="Times New Roman"/>
          <w:sz w:val="24"/>
          <w:szCs w:val="24"/>
        </w:rPr>
        <w:t>1</w:t>
      </w:r>
      <w:r w:rsidR="00B444AB">
        <w:rPr>
          <w:rFonts w:ascii="Times New Roman" w:hAnsi="Times New Roman"/>
          <w:sz w:val="24"/>
          <w:szCs w:val="24"/>
        </w:rPr>
        <w:t>:</w:t>
      </w:r>
      <w:r w:rsidR="00C2510A">
        <w:rPr>
          <w:rFonts w:ascii="Times New Roman" w:hAnsi="Times New Roman"/>
          <w:sz w:val="24"/>
          <w:szCs w:val="24"/>
        </w:rPr>
        <w:t>580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C2510A">
        <w:rPr>
          <w:rFonts w:ascii="Times New Roman" w:hAnsi="Times New Roman"/>
          <w:sz w:val="24"/>
          <w:szCs w:val="24"/>
        </w:rPr>
        <w:t>32,19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510A" w:rsidRPr="00C2510A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офисное здание. Участок находится примерно в 95,3 м по направлению на юго-запад от ориентира. Почтовый адрес ориентира: край Приморский, р-н Пограничный, </w:t>
      </w:r>
      <w:proofErr w:type="spellStart"/>
      <w:r w:rsidR="00C2510A" w:rsidRPr="00C2510A">
        <w:rPr>
          <w:rFonts w:ascii="Times New Roman" w:hAnsi="Times New Roman"/>
          <w:sz w:val="24"/>
          <w:szCs w:val="24"/>
        </w:rPr>
        <w:t>пгт</w:t>
      </w:r>
      <w:proofErr w:type="spellEnd"/>
      <w:r w:rsidR="00C2510A" w:rsidRPr="00C2510A">
        <w:rPr>
          <w:rFonts w:ascii="Times New Roman" w:hAnsi="Times New Roman"/>
          <w:sz w:val="24"/>
          <w:szCs w:val="24"/>
        </w:rPr>
        <w:t>. Пограничный. ул. Ленина, дом 36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C2510A" w:rsidRPr="00C2510A">
        <w:rPr>
          <w:rFonts w:ascii="Times New Roman" w:hAnsi="Times New Roman"/>
          <w:sz w:val="24"/>
          <w:szCs w:val="24"/>
        </w:rPr>
        <w:t>для строительства и дальнейшей эксплуатации гаражного бокса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C2510A">
        <w:rPr>
          <w:rFonts w:ascii="Times New Roman" w:hAnsi="Times New Roman"/>
          <w:sz w:val="24"/>
          <w:szCs w:val="24"/>
        </w:rPr>
        <w:t>строительство и дальнейшая эксплуатация гаражного бокса</w:t>
      </w:r>
      <w:r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 w:rsidR="00C2510A" w:rsidRPr="00C2510A">
        <w:rPr>
          <w:rFonts w:ascii="Times New Roman" w:hAnsi="Times New Roman"/>
          <w:sz w:val="24"/>
          <w:szCs w:val="24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с 17.10.2023; реквизиты документа-основания: приказ от 25.09.2023 №154 выдан: Амурское бассейновое водное управление; сопроводительное письмо от 25.09.2023 №21-868/1662.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1019D0"/>
    <w:rsid w:val="00231F78"/>
    <w:rsid w:val="002C6118"/>
    <w:rsid w:val="003C491F"/>
    <w:rsid w:val="004E455D"/>
    <w:rsid w:val="00514400"/>
    <w:rsid w:val="00591E60"/>
    <w:rsid w:val="00602B82"/>
    <w:rsid w:val="008163C5"/>
    <w:rsid w:val="0085057C"/>
    <w:rsid w:val="00A1182F"/>
    <w:rsid w:val="00B0635A"/>
    <w:rsid w:val="00B444AB"/>
    <w:rsid w:val="00C23142"/>
    <w:rsid w:val="00C2510A"/>
    <w:rsid w:val="00C512F3"/>
    <w:rsid w:val="00DD7610"/>
    <w:rsid w:val="00D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34</cp:revision>
  <cp:lastPrinted>2024-12-05T23:10:00Z</cp:lastPrinted>
  <dcterms:created xsi:type="dcterms:W3CDTF">2022-11-24T05:47:00Z</dcterms:created>
  <dcterms:modified xsi:type="dcterms:W3CDTF">2024-12-10T04:49:00Z</dcterms:modified>
  <dc:language>ru-RU</dc:language>
</cp:coreProperties>
</file>